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  <w:rPr>
          <w:sz w:val="30"/>
          <w:szCs w:val="30"/>
        </w:rPr>
      </w:pPr>
      <w:r>
        <w:rPr>
          <w:rFonts w:ascii="Arial" w:hAnsi="Arial" w:eastAsia="等线" w:cs="Arial"/>
          <w:b/>
          <w:sz w:val="30"/>
          <w:szCs w:val="30"/>
        </w:rPr>
        <w:t>2026年江苏省职业院校“职业启航第一课”教研活动导播与直播</w:t>
      </w:r>
      <w:bookmarkStart w:id="1" w:name="_GoBack"/>
      <w:bookmarkEnd w:id="1"/>
      <w:r>
        <w:rPr>
          <w:rFonts w:ascii="Arial" w:hAnsi="Arial" w:eastAsia="等线" w:cs="Arial"/>
          <w:b/>
          <w:sz w:val="30"/>
          <w:szCs w:val="30"/>
        </w:rPr>
        <w:t>技术服务项目报价单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报价单位（盖章）</w:t>
      </w:r>
      <w:r>
        <w:rPr>
          <w:rFonts w:ascii="Arial" w:hAnsi="Arial" w:eastAsia="等线" w:cs="Arial"/>
          <w:sz w:val="22"/>
        </w:rPr>
        <w:t>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报价日期</w:t>
      </w:r>
      <w:r>
        <w:rPr>
          <w:rFonts w:ascii="Arial" w:hAnsi="Arial" w:eastAsia="等线" w:cs="Arial"/>
          <w:sz w:val="22"/>
        </w:rPr>
        <w:t>：2026 年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</w:t>
      </w:r>
      <w:r>
        <w:rPr>
          <w:rFonts w:ascii="Arial" w:hAnsi="Arial" w:eastAsia="等线" w:cs="Arial"/>
          <w:sz w:val="22"/>
        </w:rPr>
        <w:t xml:space="preserve"> 月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</w:t>
      </w:r>
      <w:r>
        <w:rPr>
          <w:rFonts w:ascii="Arial" w:hAnsi="Arial" w:eastAsia="等线" w:cs="Arial"/>
          <w:sz w:val="22"/>
        </w:rPr>
        <w:t xml:space="preserve"> 日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项目总报价（含税全包价）</w:t>
      </w:r>
      <w:r>
        <w:rPr>
          <w:rFonts w:ascii="Arial" w:hAnsi="Arial" w:eastAsia="等线" w:cs="Arial"/>
          <w:sz w:val="22"/>
        </w:rPr>
        <w:t>：¥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          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</w:t>
      </w:r>
      <w:r>
        <w:rPr>
          <w:rFonts w:ascii="Arial" w:hAnsi="Arial" w:eastAsia="等线" w:cs="Arial"/>
          <w:sz w:val="22"/>
        </w:rPr>
        <w:t>元（大写：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               </w:t>
      </w:r>
      <w:r>
        <w:rPr>
          <w:rFonts w:ascii="Arial" w:hAnsi="Arial" w:eastAsia="等线" w:cs="Arial"/>
          <w:sz w:val="22"/>
        </w:rPr>
        <w:t>）</w:t>
      </w:r>
    </w:p>
    <w:tbl>
      <w:tblPr>
        <w:tblStyle w:val="3"/>
        <w:tblW w:w="901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1"/>
        <w:gridCol w:w="1379"/>
        <w:gridCol w:w="3996"/>
        <w:gridCol w:w="713"/>
        <w:gridCol w:w="662"/>
        <w:gridCol w:w="1569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服务 / 设备名称</w:t>
            </w:r>
          </w:p>
        </w:tc>
        <w:tc>
          <w:tcPr>
            <w:tcW w:w="39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核心规格参数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6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三地联动 EFP 导播直播全流程服务</w:t>
            </w:r>
          </w:p>
        </w:tc>
        <w:tc>
          <w:tcPr>
            <w:tcW w:w="39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含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  <w:r>
              <w:rPr>
                <w:rFonts w:ascii="Arial" w:hAnsi="Arial" w:eastAsia="等线" w:cs="Arial"/>
                <w:sz w:val="22"/>
              </w:rPr>
              <w:t>次预演 + 1 次正式执行，预演与正式设备 / 人员完全一致；覆盖 3 个教学场地同步导播、推流、对讲、画面切换，延迟 &lt; 2 秒，音画同步无卡顿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6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含全流程技术执行、方案设计、现场保障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4" w:hRule="atLeast"/>
        </w:trPr>
        <w:tc>
          <w:tcPr>
            <w:tcW w:w="6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高清导播设备套装</w:t>
            </w:r>
          </w:p>
        </w:tc>
        <w:tc>
          <w:tcPr>
            <w:tcW w:w="39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每个场地 4 路高清导播台，支持 1080P/25 帧 / H.264 编码，码流≥10240Kbps；含 PPT 同步信号、黑板特写、课堂全景、备用信号 4 路信号采集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6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含配套切换台、监视器、信号转换器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移动拍摄与无线图传系统</w:t>
            </w:r>
          </w:p>
        </w:tc>
        <w:tc>
          <w:tcPr>
            <w:tcW w:w="39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支持大范围移动影像采集、远距离收音，无线图传无延迟、无卡顿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6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含手持稳定器、无线麦、图传设备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多路聚合网络保障设备</w:t>
            </w:r>
          </w:p>
        </w:tc>
        <w:tc>
          <w:tcPr>
            <w:tcW w:w="39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多路聚合路由器 / CPE，多网叠加保障直播网络稳定，无断流风险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6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每个场地 1 台，含配套流量卡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专业技术人员服务</w:t>
            </w:r>
          </w:p>
        </w:tc>
        <w:tc>
          <w:tcPr>
            <w:tcW w:w="39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每个场地配备导播师 1 名、摄影师 1 名，共 6 名专业技术人员；全程负责预演、正式执行的设备操作、信号调度、应急保障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6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 / 场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 4 场服务（3 预演 + 1 正式）的人员劳务、差旅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配套辅材与应急保障</w:t>
            </w:r>
          </w:p>
        </w:tc>
        <w:tc>
          <w:tcPr>
            <w:tcW w:w="39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 HDMI/SDI 线材、音频线、备用设备、应急电源等全流程配套辅材，以及 7*24 小时技术应急响应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6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含所有辅材、备用设备、应急保障服务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</w:t>
            </w:r>
          </w:p>
        </w:tc>
        <w:tc>
          <w:tcPr>
            <w:tcW w:w="39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7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default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6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5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含税全包价，无额外费用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报价说明</w:t>
      </w:r>
      <w:bookmarkEnd w:id="0"/>
    </w:p>
    <w:p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本报价为完成本项目全部服务内容的含税全包价，包含设备租赁、人员劳务、辅材、网络、交通、应急保障、税费等所有费用，采购人无需另行支付其他任何费用。</w:t>
      </w:r>
    </w:p>
    <w:p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本报价完全响应询价公告的所有技术参数、服务要求、人员配置、场次要求，所有设备、人员均满足公告规定的最低标准。</w:t>
      </w:r>
    </w:p>
    <w:p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我方承诺，若中标，将严格按照询价公告要求完成全部服务，配备稳定的设备和技术团队，保障活动顺利开展。</w:t>
      </w:r>
    </w:p>
    <w:p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4.</w:t>
      </w:r>
      <w:r>
        <w:rPr>
          <w:rFonts w:ascii="Arial" w:hAnsi="Arial" w:eastAsia="等线" w:cs="Arial"/>
          <w:sz w:val="22"/>
        </w:rPr>
        <w:t>本报价有效期为自提交之日起</w:t>
      </w:r>
      <w:r>
        <w:rPr>
          <w:rFonts w:hint="eastAsia" w:ascii="Arial" w:hAnsi="Arial" w:eastAsia="等线" w:cs="Arial"/>
          <w:sz w:val="22"/>
          <w:lang w:eastAsia="zh-CN"/>
        </w:rPr>
        <w:t>3</w:t>
      </w:r>
      <w:r>
        <w:rPr>
          <w:rFonts w:hint="eastAsia" w:ascii="Arial" w:hAnsi="Arial" w:eastAsia="等线" w:cs="Arial"/>
          <w:sz w:val="22"/>
          <w:lang w:val="en-US" w:eastAsia="zh-CN"/>
        </w:rPr>
        <w:t>个月</w:t>
      </w:r>
      <w:r>
        <w:rPr>
          <w:rFonts w:ascii="Arial" w:hAnsi="Arial" w:eastAsia="等线" w:cs="Arial"/>
          <w:sz w:val="22"/>
        </w:rPr>
        <w:t>，若超出有效期，我方有权重新调整报价。</w:t>
      </w:r>
    </w:p>
    <w:p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u w:val="single"/>
          <w:lang w:val="en-US" w:eastAsia="zh-CN"/>
        </w:rPr>
      </w:pPr>
      <w:r>
        <w:rPr>
          <w:rFonts w:ascii="Arial" w:hAnsi="Arial" w:eastAsia="等线" w:cs="Arial"/>
          <w:b/>
          <w:sz w:val="22"/>
        </w:rPr>
        <w:t>报价单位联系人</w:t>
      </w:r>
      <w:r>
        <w:rPr>
          <w:rFonts w:ascii="Arial" w:hAnsi="Arial" w:eastAsia="等线" w:cs="Arial"/>
          <w:sz w:val="22"/>
        </w:rPr>
        <w:t>：</w:t>
      </w:r>
      <w:r>
        <w:rPr>
          <w:rFonts w:hint="eastAsia" w:ascii="Arial" w:hAnsi="Arial" w:eastAsia="等线" w:cs="Arial"/>
          <w:sz w:val="22"/>
          <w:u w:val="single"/>
          <w:lang w:eastAsia="zh-CN"/>
        </w:rPr>
        <w:t xml:space="preserve"> 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          </w:t>
      </w:r>
      <w:r>
        <w:rPr>
          <w:rFonts w:hint="default" w:ascii="Arial" w:hAnsi="Arial" w:eastAsia="等线" w:cs="Arial"/>
          <w:sz w:val="22"/>
          <w:u w:val="single"/>
          <w:lang w:val="en-US"/>
        </w:rPr>
        <w:br w:type="textWrapping"/>
      </w:r>
      <w:r>
        <w:rPr>
          <w:rFonts w:ascii="Arial" w:hAnsi="Arial" w:eastAsia="等线" w:cs="Arial"/>
          <w:b/>
          <w:sz w:val="22"/>
        </w:rPr>
        <w:t>联系电话</w:t>
      </w:r>
      <w:r>
        <w:rPr>
          <w:rFonts w:ascii="Arial" w:hAnsi="Arial" w:eastAsia="等线" w:cs="Arial"/>
          <w:sz w:val="22"/>
        </w:rPr>
        <w:t>：</w:t>
      </w:r>
      <w:r>
        <w:rPr>
          <w:rFonts w:hint="default" w:ascii="Arial" w:hAnsi="Arial" w:eastAsia="等线" w:cs="Arial"/>
          <w:sz w:val="22"/>
          <w:u w:val="single"/>
          <w:lang w:val="en-US" w:eastAsia="zh-CN"/>
        </w:rPr>
        <w:t xml:space="preserve">     </w:t>
      </w:r>
      <w:r>
        <w:rPr>
          <w:rFonts w:hint="default" w:ascii="Arial" w:hAnsi="Arial" w:eastAsia="等线" w:cs="Arial"/>
          <w:sz w:val="22"/>
          <w:u w:val="none"/>
          <w:lang w:val="en-US" w:eastAsia="zh-CN"/>
        </w:rPr>
        <w:t xml:space="preserve">    </w:t>
      </w:r>
      <w:r>
        <w:rPr>
          <w:rFonts w:hint="eastAsia" w:ascii="Arial" w:hAnsi="Arial" w:eastAsia="等线" w:cs="Arial"/>
          <w:sz w:val="22"/>
          <w:u w:val="none"/>
          <w:lang w:val="en-US" w:eastAsia="zh-CN"/>
        </w:rPr>
        <w:t xml:space="preserve">           </w:t>
      </w:r>
      <w:r>
        <w:rPr>
          <w:rFonts w:hint="default" w:ascii="Arial" w:hAnsi="Arial" w:eastAsia="等线" w:cs="Arial"/>
          <w:sz w:val="22"/>
          <w:u w:val="none"/>
          <w:lang w:val="en-US" w:eastAsia="zh-CN"/>
        </w:rPr>
        <w:t xml:space="preserve">    </w:t>
      </w:r>
      <w:r>
        <w:rPr>
          <w:rFonts w:hint="eastAsia" w:ascii="Arial" w:hAnsi="Arial" w:eastAsia="等线" w:cs="Arial"/>
          <w:sz w:val="22"/>
          <w:u w:val="none"/>
          <w:lang w:val="en-US" w:eastAsia="zh-CN"/>
        </w:rPr>
        <w:t xml:space="preserve">      </w:t>
      </w:r>
    </w:p>
    <w:p>
      <w:pPr>
        <w:spacing w:before="120" w:after="120" w:line="288" w:lineRule="auto"/>
        <w:ind w:left="0"/>
        <w:jc w:val="left"/>
        <w:rPr>
          <w:rFonts w:hint="default" w:eastAsia="等线"/>
          <w:u w:val="single"/>
          <w:lang w:val="en-US" w:eastAsia="zh-CN"/>
        </w:rPr>
      </w:pPr>
      <w:r>
        <w:rPr>
          <w:rFonts w:hint="eastAsia" w:ascii="Arial" w:hAnsi="Arial" w:eastAsia="等线" w:cs="Arial"/>
          <w:b/>
          <w:sz w:val="22"/>
          <w:lang w:val="en-US" w:eastAsia="zh-CN"/>
        </w:rPr>
        <w:t xml:space="preserve">公司盖章 </w:t>
      </w:r>
      <w:r>
        <w:rPr>
          <w:rFonts w:ascii="Arial" w:hAnsi="Arial" w:eastAsia="等线" w:cs="Arial"/>
          <w:b/>
          <w:sz w:val="22"/>
        </w:rPr>
        <w:t>（盖章）</w:t>
      </w:r>
      <w:r>
        <w:rPr>
          <w:rFonts w:ascii="Arial" w:hAnsi="Arial" w:eastAsia="等线" w:cs="Arial"/>
          <w:sz w:val="22"/>
        </w:rPr>
        <w:t>：</w:t>
      </w:r>
      <w:r>
        <w:rPr>
          <w:rFonts w:hint="default" w:ascii="Arial" w:hAnsi="Arial" w:eastAsia="等线" w:cs="Arial"/>
          <w:sz w:val="22"/>
          <w:u w:val="single"/>
          <w:lang w:val="en-US" w:eastAsia="zh-CN"/>
        </w:rPr>
        <w:t xml:space="preserve">           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    </w:t>
      </w:r>
      <w:r>
        <w:rPr>
          <w:rFonts w:hint="default" w:ascii="Arial" w:hAnsi="Arial" w:eastAsia="等线" w:cs="Arial"/>
          <w:sz w:val="22"/>
          <w:u w:val="single"/>
          <w:lang w:val="en-US" w:eastAsia="zh-CN"/>
        </w:rPr>
        <w:t xml:space="preserve">    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</w:t>
      </w:r>
      <w:r>
        <w:rPr>
          <w:rFonts w:hint="default" w:ascii="Arial" w:hAnsi="Arial" w:eastAsia="等线" w:cs="Arial"/>
          <w:sz w:val="22"/>
          <w:u w:val="single"/>
          <w:lang w:val="en-US" w:eastAsia="zh-CN"/>
        </w:rPr>
        <w:t xml:space="preserve">      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    </w:t>
      </w:r>
      <w:r>
        <w:rPr>
          <w:rFonts w:hint="default" w:ascii="Arial" w:hAnsi="Arial" w:eastAsia="等线" w:cs="Arial"/>
          <w:sz w:val="22"/>
          <w:u w:val="single"/>
          <w:lang w:val="en-US" w:eastAsia="zh-CN"/>
        </w:rPr>
        <w:t xml:space="preserve">    </w:t>
      </w:r>
      <w:r>
        <w:rPr>
          <w:rFonts w:hint="eastAsia" w:ascii="Arial" w:hAnsi="Arial" w:eastAsia="等线" w:cs="Arial"/>
          <w:sz w:val="22"/>
          <w:u w:val="single"/>
          <w:lang w:eastAsia="zh-CN"/>
        </w:rPr>
        <w:t xml:space="preserve"> 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</w:t>
      </w:r>
      <w:r>
        <w:rPr>
          <w:rFonts w:hint="default" w:ascii="Arial" w:hAnsi="Arial" w:eastAsia="等线" w:cs="Arial"/>
          <w:sz w:val="22"/>
          <w:u w:val="single"/>
          <w:lang w:val="en-US" w:eastAsia="zh-CN"/>
        </w:rPr>
        <w:t xml:space="preserve">    </w:t>
      </w:r>
      <w:r>
        <w:rPr>
          <w:rFonts w:hint="eastAsia" w:ascii="Arial" w:hAnsi="Arial" w:eastAsia="等线" w:cs="Arial"/>
          <w:sz w:val="22"/>
          <w:u w:val="single"/>
          <w:lang w:val="en-US" w:eastAsia="zh-CN"/>
        </w:rPr>
        <w:t xml:space="preserve">             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F6743"/>
    <w:rsid w:val="1ADC0AEE"/>
    <w:rsid w:val="234B6811"/>
    <w:rsid w:val="26295B0D"/>
    <w:rsid w:val="3CD21FDA"/>
    <w:rsid w:val="3D4032EA"/>
    <w:rsid w:val="3DAF3538"/>
    <w:rsid w:val="3FC27A03"/>
    <w:rsid w:val="4F54124B"/>
    <w:rsid w:val="507E34D2"/>
    <w:rsid w:val="53986D24"/>
    <w:rsid w:val="592F21DE"/>
    <w:rsid w:val="5F9B4DB2"/>
    <w:rsid w:val="6A1D3904"/>
    <w:rsid w:val="6E5F273D"/>
    <w:rsid w:val="74B14553"/>
    <w:rsid w:val="74D86D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799</Words>
  <Characters>845</Characters>
  <TotalTime>9</TotalTime>
  <ScaleCrop>false</ScaleCrop>
  <LinksUpToDate>false</LinksUpToDate>
  <CharactersWithSpaces>1064</CharactersWithSpaces>
  <Application>WPS Office_10.8.2.6726_F1E327BC-269C-435d-A152-05C5408002CA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2026-06-22T01:15:00Z</dcterms:created>
  <dc:creator>Apache POI</dc:creator>
  <cp:lastModifiedBy>Administrator</cp:lastModifiedBy>
  <dcterms:modified xsi:type="dcterms:W3CDTF">2026-06-26T03:41:44Z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{"Label":"1","ContentProducer":"001191110102MACQD9K64010000","ProduceID":"7654022218129296580","ReservedCode1":"","ContentPropagator":"","PropagateID":"","ReservedCode2":""}</vt:lpwstr>
  </property>
  <property fmtid="{D5CDD505-2E9C-101B-9397-08002B2CF9AE}" pid="3" name="KSOTemplateDocerSaveRecord">
    <vt:lpwstr>eyJoZGlkIjoiMTM4ODUwYzAzMjE3MTZkMDRmMDM2ZjY4MDc0Y2RiOTQiLCJ1c2VySWQiOiIzOTcxMjkxNTEifQ==</vt:lpwstr>
  </property>
  <property fmtid="{D5CDD505-2E9C-101B-9397-08002B2CF9AE}" pid="4" name="KSOProductBuildVer">
    <vt:lpwstr>2052-10.8.2.6726</vt:lpwstr>
  </property>
  <property fmtid="{D5CDD505-2E9C-101B-9397-08002B2CF9AE}" pid="5" name="ICV">
    <vt:lpwstr>79177D5304A24EF0B6545E5DEC5227F6_13</vt:lpwstr>
  </property>
</Properties>
</file>